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33FD" w14:textId="77777777" w:rsidR="00D118D9" w:rsidRDefault="00CB6A3F" w:rsidP="00CB6A3F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hu-HU"/>
        </w:rPr>
      </w:pPr>
      <w:r w:rsidRPr="00CB6A3F">
        <w:rPr>
          <w:rFonts w:ascii="Arial" w:eastAsia="Times New Roman" w:hAnsi="Arial" w:cs="Arial"/>
          <w:b/>
          <w:bCs/>
          <w:color w:val="444444"/>
          <w:sz w:val="24"/>
          <w:szCs w:val="24"/>
          <w:lang w:eastAsia="hu-HU"/>
        </w:rPr>
        <w:t>Versenykiírás</w:t>
      </w:r>
      <w:r w:rsidRPr="00CB6A3F">
        <w:rPr>
          <w:rFonts w:ascii="Arial" w:eastAsia="Times New Roman" w:hAnsi="Arial" w:cs="Arial"/>
          <w:color w:val="444444"/>
          <w:sz w:val="18"/>
          <w:szCs w:val="18"/>
          <w:lang w:eastAsia="hu-HU"/>
        </w:rPr>
        <w:br/>
      </w:r>
      <w:r w:rsidRPr="00CB6A3F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20</w:t>
      </w:r>
      <w:r>
        <w:rPr>
          <w:rFonts w:ascii="Arial" w:eastAsia="Times New Roman" w:hAnsi="Arial" w:cs="Arial"/>
          <w:color w:val="444444"/>
          <w:sz w:val="24"/>
          <w:szCs w:val="24"/>
          <w:lang w:eastAsia="hu-HU"/>
        </w:rPr>
        <w:t>2</w:t>
      </w:r>
      <w:r w:rsidR="00DF347A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1</w:t>
      </w:r>
      <w:r w:rsidRPr="00CB6A3F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/ 2</w:t>
      </w:r>
      <w:r w:rsidR="00DF347A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022</w:t>
      </w:r>
      <w:r w:rsidRPr="00CB6A3F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. tanév</w:t>
      </w:r>
    </w:p>
    <w:p w14:paraId="72F60359" w14:textId="239A5BCB" w:rsidR="00CB6A3F" w:rsidRDefault="00CB6A3F" w:rsidP="00CB6A3F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hu-HU"/>
        </w:rPr>
      </w:pPr>
      <w:r w:rsidRPr="00CB6A3F">
        <w:rPr>
          <w:rFonts w:ascii="Arial" w:eastAsia="Times New Roman" w:hAnsi="Arial" w:cs="Arial"/>
          <w:color w:val="444444"/>
          <w:sz w:val="18"/>
          <w:szCs w:val="18"/>
          <w:lang w:eastAsia="hu-HU"/>
        </w:rPr>
        <w:br/>
      </w:r>
      <w:r w:rsidRPr="00CB6A3F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a  Kézilabda Megyei Diákolimpia   </w:t>
      </w:r>
    </w:p>
    <w:p w14:paraId="53791EC6" w14:textId="46724552" w:rsidR="00CB6A3F" w:rsidRPr="00CB6A3F" w:rsidRDefault="002427FF" w:rsidP="00CB6A3F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hu-HU"/>
        </w:rPr>
        <w:t>„A” kategória</w:t>
      </w:r>
      <w:r w:rsidR="00CB6A3F" w:rsidRPr="00CB6A3F">
        <w:rPr>
          <w:rFonts w:ascii="Arial" w:eastAsia="Times New Roman" w:hAnsi="Arial" w:cs="Arial"/>
          <w:color w:val="444444"/>
          <w:sz w:val="24"/>
          <w:szCs w:val="24"/>
          <w:lang w:eastAsia="hu-HU"/>
        </w:rPr>
        <w:t xml:space="preserve">  </w:t>
      </w:r>
      <w:r w:rsidR="00993D03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V- VI</w:t>
      </w:r>
      <w:r w:rsidR="00CB6A3F" w:rsidRPr="00CB6A3F">
        <w:rPr>
          <w:rFonts w:ascii="Arial" w:eastAsia="Times New Roman" w:hAnsi="Arial" w:cs="Arial"/>
          <w:color w:val="444444"/>
          <w:sz w:val="24"/>
          <w:szCs w:val="24"/>
          <w:lang w:eastAsia="hu-HU"/>
        </w:rPr>
        <w:t>. kcs. versenyeire</w:t>
      </w:r>
      <w:r w:rsidR="001622B6">
        <w:rPr>
          <w:rFonts w:ascii="Arial" w:eastAsia="Times New Roman" w:hAnsi="Arial" w:cs="Arial"/>
          <w:color w:val="444444"/>
          <w:sz w:val="24"/>
          <w:szCs w:val="24"/>
          <w:lang w:eastAsia="hu-HU"/>
        </w:rPr>
        <w:t xml:space="preserve"> LEÁNY</w:t>
      </w:r>
    </w:p>
    <w:p w14:paraId="3E3C189B" w14:textId="77777777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</w:p>
    <w:p w14:paraId="71617DEB" w14:textId="7166EADF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A verseny célja: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  <w:t>Versenyzési lehetőségek biztosítása mellett eldönteni a megyei bajnoki címet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</w: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Verseny rendezője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: a Szabolcs-Szatmár-Bereg Megyei Diáksport és Szabadidő Egyesület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</w: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Nevezés: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 Az MDSZ honlapján, az internetes nevezés szabályai szerint!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</w: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Résztvevők: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 A megadott határidőig az interneten benevezett csapatok!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br/>
      </w: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A versenyek résztvevői:</w:t>
      </w:r>
    </w:p>
    <w:p w14:paraId="44288FB7" w14:textId="77777777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Korcsoport:</w:t>
      </w:r>
    </w:p>
    <w:p w14:paraId="631E3652" w14:textId="475595CD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Csapatversenyben nemenként az V-VI. korcsoportba tartozó, 2002-2006-ben született tanulók.</w:t>
      </w:r>
    </w:p>
    <w:p w14:paraId="1916D5A3" w14:textId="77777777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Felversenyzés:</w:t>
      </w:r>
    </w:p>
    <w:p w14:paraId="1C0E8CA2" w14:textId="4C6765C5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Az V-VI. korcsoport versenyein a 2007-ben született tanulók felversenyezhetnek, és visszaversenyezhetnek saját korcsoportjukba is.</w:t>
      </w:r>
    </w:p>
    <w:p w14:paraId="2F2F71E2" w14:textId="339A26B3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Korlátozás:</w:t>
      </w:r>
      <w:r w:rsidR="00D118D9"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hu-HU"/>
        </w:rPr>
        <w:t xml:space="preserve"> </w:t>
      </w:r>
      <w:r w:rsidR="002427FF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Nincs</w:t>
      </w:r>
    </w:p>
    <w:p w14:paraId="4019544C" w14:textId="77777777" w:rsidR="00D118D9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Sportági rendelkezések:</w:t>
      </w:r>
    </w:p>
    <w:p w14:paraId="5D5E9035" w14:textId="77777777" w:rsidR="00D118D9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Játékidő: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2 × 2</w:t>
      </w:r>
      <w:r w:rsidR="002427FF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5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perc 5 perc szünettel.</w:t>
      </w:r>
    </w:p>
    <w:p w14:paraId="4DEE9419" w14:textId="3DBED783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A labda kerülete, súlya:</w:t>
      </w:r>
    </w:p>
    <w:p w14:paraId="54B46949" w14:textId="77777777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– leányok: 54-56 cm, 325-375 g (2-es méret)</w:t>
      </w:r>
    </w:p>
    <w:p w14:paraId="2837E612" w14:textId="77777777" w:rsidR="00993D03" w:rsidRPr="001622B6" w:rsidRDefault="00993D03" w:rsidP="00D118D9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– fiúk: 58-60 cm, 425-475 g (3-as méret)</w:t>
      </w:r>
    </w:p>
    <w:p w14:paraId="21781AEC" w14:textId="77777777" w:rsidR="00D118D9" w:rsidRPr="001622B6" w:rsidRDefault="00993D03" w:rsidP="001622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Pálya, terem: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a mérkőzéseket csak 40 × 20 m-es játékterű, az illetékes kézilabda szövetség által hitelesített teremben lehet játszani.</w:t>
      </w:r>
    </w:p>
    <w:p w14:paraId="2CFF1DAB" w14:textId="1B658A52" w:rsidR="00993D03" w:rsidRPr="001622B6" w:rsidRDefault="00993D03" w:rsidP="001622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Csapatlétszám: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14 fő játékos + 2 fő felnőtt kísérő (tanár, edző).</w:t>
      </w:r>
    </w:p>
    <w:p w14:paraId="5221EF41" w14:textId="77777777" w:rsidR="00993D03" w:rsidRPr="001622B6" w:rsidRDefault="00993D03" w:rsidP="001622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Játékosok szerepeltetése: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versenyenként és csapatonként 14 fő játékos szerepeltethető, az a 14 fő, akiket az adott verseny első mérkőzése előtt a technikai értekezleten leigazoltak, és nevük szerepel a jegyzőkönyvben.</w:t>
      </w:r>
    </w:p>
    <w:p w14:paraId="7AE46B0C" w14:textId="77777777" w:rsidR="00993D03" w:rsidRPr="001622B6" w:rsidRDefault="00993D03" w:rsidP="001622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Kizárás: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az országos döntő mérkőzésein kizárt játékos vagy hivatalos személy (testnevelő, edző), olyan szabálytalanság miatt, amely azonnali kizárással és jelentési kötelezettséggel jár, a soron következő mérkőzésen nem szerepelhet. A kizárás és minden egyéb határozat csak a diákolimpiai mérkőzésekre vonatkozik.</w:t>
      </w:r>
    </w:p>
    <w:p w14:paraId="1883153B" w14:textId="36BBF166" w:rsidR="00993D03" w:rsidRPr="001622B6" w:rsidRDefault="00993D03" w:rsidP="001622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Felszerelés: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A versenyeken a mérkőzéseket csak számozott mezben lehet</w:t>
      </w:r>
      <w:r w:rsidR="00D118D9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játszani. Az országos döntőre legalább két különböző színű, számozott garnitúrát és 2 db, a kiírásnak megfelelő méretű labdát kell a csapatoknak magukkal vinni.</w:t>
      </w:r>
    </w:p>
    <w:p w14:paraId="3DDCE681" w14:textId="77777777" w:rsidR="002427FF" w:rsidRPr="001622B6" w:rsidRDefault="002427FF" w:rsidP="001622B6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Csoportmérkőzései során, holtverseny esetén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a következő szempontok alapján dől el a továbbjutás:</w:t>
      </w:r>
    </w:p>
    <w:p w14:paraId="5E83C35F" w14:textId="77777777" w:rsidR="002427FF" w:rsidRPr="001622B6" w:rsidRDefault="002427FF" w:rsidP="001622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t>2 csapat holtversenye esetén:</w:t>
      </w:r>
    </w:p>
    <w:p w14:paraId="7FEAEB8D" w14:textId="77777777" w:rsidR="002427FF" w:rsidRPr="001622B6" w:rsidRDefault="002427FF" w:rsidP="002427FF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Az azonos pontszámot elért csapatok egymás elleni eredménye.</w:t>
      </w:r>
    </w:p>
    <w:p w14:paraId="64AA7DE4" w14:textId="77777777" w:rsidR="00D118D9" w:rsidRPr="001622B6" w:rsidRDefault="002427FF" w:rsidP="00D118D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Ha ez döntetlen volt, az összes mérkőzésen elért jobb gólkülönbség.</w:t>
      </w:r>
    </w:p>
    <w:p w14:paraId="0C914577" w14:textId="3C229031" w:rsidR="00D118D9" w:rsidRPr="001622B6" w:rsidRDefault="002427FF" w:rsidP="00D118D9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.Ha ez azonos, akkor az összes mérkőzésen lőtt több gól rangsorol.</w:t>
      </w:r>
    </w:p>
    <w:p w14:paraId="688F30FF" w14:textId="2376C21F" w:rsidR="00CE55C2" w:rsidRPr="001622B6" w:rsidRDefault="002427FF" w:rsidP="001622B6">
      <w:pPr>
        <w:numPr>
          <w:ilvl w:val="0"/>
          <w:numId w:val="9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Abban az esetben, ha ez is azonos, akkor 5-5 büntetődobásra kerül sor a kézilabdázás kupaszabályai szerint.</w:t>
      </w:r>
    </w:p>
    <w:p w14:paraId="1A5ACDF9" w14:textId="5891B30F" w:rsidR="002427FF" w:rsidRPr="001622B6" w:rsidRDefault="002427FF" w:rsidP="00D118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u-HU"/>
        </w:rPr>
        <w:lastRenderedPageBreak/>
        <w:t>3 csapat holtversenye esetén:</w:t>
      </w:r>
    </w:p>
    <w:p w14:paraId="289C8DDE" w14:textId="77777777" w:rsidR="002427FF" w:rsidRPr="001622B6" w:rsidRDefault="002427FF" w:rsidP="00D118D9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 holtversenyen kívüli csapat elleni eredményeket figyelmen kívül kell hagyni.</w:t>
      </w:r>
    </w:p>
    <w:p w14:paraId="18FB5145" w14:textId="72246299" w:rsidR="002427FF" w:rsidRPr="001622B6" w:rsidRDefault="001622B6" w:rsidP="001622B6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</w:t>
      </w:r>
      <w:r w:rsidR="002427FF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2.</w:t>
      </w:r>
      <w:r w:rsidR="00D118D9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  </w:t>
      </w:r>
      <w:r w:rsidR="002427FF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 holtversenyben lévő csapatok egymás ellen elért eredményei alapján a jobb gólkülönbség dönt.</w:t>
      </w:r>
    </w:p>
    <w:p w14:paraId="48CF5D69" w14:textId="62B339F9" w:rsidR="00D118D9" w:rsidRPr="001622B6" w:rsidRDefault="002427FF" w:rsidP="00D118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3.</w:t>
      </w:r>
      <w:r w:rsidR="00D118D9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   </w:t>
      </w: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Egyenlőség esetén a több gólt elért csapat kerül előbbre.</w:t>
      </w:r>
    </w:p>
    <w:p w14:paraId="79323217" w14:textId="478D9EEF" w:rsidR="002427FF" w:rsidRPr="001622B6" w:rsidRDefault="00D118D9" w:rsidP="00D118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 xml:space="preserve">4.   </w:t>
      </w:r>
      <w:r w:rsidR="002427FF"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Abban az esetben, ha ez is azonos, akkor a teljes tabellát figyelembe véve dől el a továbbjutás.</w:t>
      </w:r>
    </w:p>
    <w:p w14:paraId="3A586CA6" w14:textId="77777777" w:rsidR="00D118D9" w:rsidRPr="001622B6" w:rsidRDefault="00D118D9" w:rsidP="00D118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</w:p>
    <w:p w14:paraId="15B8985D" w14:textId="77777777" w:rsidR="002427FF" w:rsidRPr="001622B6" w:rsidRDefault="002427FF" w:rsidP="002427FF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Az országos döntő helyosztóinál és keresztjátékainál, ha döntetlen az eredmény, 5-5 büntetődobás következik, ha ez sem dönt, akkor büntetők az első hibáig.</w:t>
      </w:r>
    </w:p>
    <w:p w14:paraId="65B9F2F0" w14:textId="77777777" w:rsidR="002427FF" w:rsidRPr="001622B6" w:rsidRDefault="002427FF" w:rsidP="002427FF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Az első helyezést eldöntő mérkőzésen 2 × 5 perces hosszabbítás következik, ha ez nem hoz eredményt, úgy 5-5 büntetőt dobnak a játékosok, ha ez sem dönt, büntetődobásokkal folytatják az első hibáig.</w:t>
      </w:r>
    </w:p>
    <w:p w14:paraId="77D2313A" w14:textId="0BE6F11D" w:rsidR="00993D03" w:rsidRPr="001622B6" w:rsidRDefault="00993D03" w:rsidP="00D118D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Amennyiben – akár utólag is – a Magyar Diáksport Szövetség tudomására jut, hogy az országos döntőn jogosulatlan szereplés történt, az adott iskolai csapat eredménye törlésre kerül, egyben a köznevelési intézmény csapata automatikusan kizárja magát a 2021/2022. tanévi kézilabda „B” kategóriás</w:t>
      </w:r>
    </w:p>
    <w:p w14:paraId="55B77222" w14:textId="77777777" w:rsidR="00993D03" w:rsidRPr="001622B6" w:rsidRDefault="00993D03" w:rsidP="00993D0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diákolimpiai versenyekről.</w:t>
      </w:r>
    </w:p>
    <w:p w14:paraId="79A26A20" w14:textId="77777777" w:rsidR="00993D03" w:rsidRPr="001622B6" w:rsidRDefault="00993D03" w:rsidP="00D118D9">
      <w:pPr>
        <w:numPr>
          <w:ilvl w:val="0"/>
          <w:numId w:val="8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Az országos döntő programfüzete az MDSZ honlapján megtekinthető, letölthető (www.diakolimpia.hu).</w:t>
      </w:r>
    </w:p>
    <w:p w14:paraId="66CE3D6A" w14:textId="77777777" w:rsidR="00993D03" w:rsidRPr="001622B6" w:rsidRDefault="00993D03" w:rsidP="00D118D9">
      <w:pPr>
        <w:numPr>
          <w:ilvl w:val="0"/>
          <w:numId w:val="8"/>
        </w:numPr>
        <w:spacing w:before="100" w:beforeAutospacing="1" w:after="0" w:line="240" w:lineRule="auto"/>
        <w:ind w:left="714" w:hanging="357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Minden egyéb kérdésben, amelyre ezen versenykiírás nem tér ki, a Diákolimpia® „Versenyszabályzata” és a hatályos „Kézilabdázás verseny- és játékszabályai” érvényesek.</w:t>
      </w:r>
    </w:p>
    <w:p w14:paraId="11170C03" w14:textId="77777777" w:rsidR="00993D03" w:rsidRPr="001622B6" w:rsidRDefault="00993D03" w:rsidP="00993D03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</w:pPr>
      <w:r w:rsidRPr="001622B6">
        <w:rPr>
          <w:rFonts w:ascii="Times New Roman" w:eastAsia="Times New Roman" w:hAnsi="Times New Roman" w:cs="Times New Roman"/>
          <w:color w:val="444444"/>
          <w:sz w:val="24"/>
          <w:szCs w:val="24"/>
          <w:lang w:eastAsia="hu-HU"/>
        </w:rPr>
        <w:t> </w:t>
      </w:r>
    </w:p>
    <w:p w14:paraId="4EDD33E2" w14:textId="59D93462" w:rsidR="00EB01EF" w:rsidRPr="001622B6" w:rsidRDefault="00D118D9" w:rsidP="00993D03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2B6">
        <w:rPr>
          <w:rFonts w:ascii="Times New Roman" w:hAnsi="Times New Roman" w:cs="Times New Roman"/>
          <w:b/>
          <w:bCs/>
          <w:sz w:val="24"/>
          <w:szCs w:val="24"/>
        </w:rPr>
        <w:t>Nevezett csapatok:</w:t>
      </w:r>
    </w:p>
    <w:p w14:paraId="3281EB65" w14:textId="68280ABB" w:rsidR="00EB01EF" w:rsidRPr="001622B6" w:rsidRDefault="00EB01EF" w:rsidP="00993D03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2B6">
        <w:rPr>
          <w:rFonts w:ascii="Times New Roman" w:hAnsi="Times New Roman" w:cs="Times New Roman"/>
          <w:b/>
          <w:bCs/>
          <w:sz w:val="24"/>
          <w:szCs w:val="24"/>
        </w:rPr>
        <w:t>Leány</w:t>
      </w:r>
    </w:p>
    <w:p w14:paraId="1B01EED9" w14:textId="77777777" w:rsidR="00EB01EF" w:rsidRPr="001622B6" w:rsidRDefault="00EB01EF" w:rsidP="00EB01E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622B6">
        <w:rPr>
          <w:rFonts w:ascii="Times New Roman" w:hAnsi="Times New Roman" w:cs="Times New Roman"/>
          <w:sz w:val="24"/>
          <w:szCs w:val="24"/>
        </w:rPr>
        <w:t>Kisvárdai Bessenyei György Gimnázium és Kollégium</w:t>
      </w:r>
    </w:p>
    <w:p w14:paraId="47586D3F" w14:textId="77777777" w:rsidR="00CE55C2" w:rsidRPr="001622B6" w:rsidRDefault="00CE55C2" w:rsidP="00CE55C2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1622B6">
        <w:rPr>
          <w:rFonts w:ascii="Times New Roman" w:hAnsi="Times New Roman" w:cs="Times New Roman"/>
          <w:sz w:val="24"/>
          <w:szCs w:val="24"/>
        </w:rPr>
        <w:t>Testnevelő: Lipéczné Szabó Erika Erzsébet</w:t>
      </w:r>
    </w:p>
    <w:p w14:paraId="6330916E" w14:textId="77777777" w:rsidR="00EB01EF" w:rsidRPr="001622B6" w:rsidRDefault="00EB01EF" w:rsidP="00993D03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01EF" w:rsidRPr="0016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79F"/>
    <w:multiLevelType w:val="multilevel"/>
    <w:tmpl w:val="E7D2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0A84"/>
    <w:multiLevelType w:val="multilevel"/>
    <w:tmpl w:val="37E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27C1B"/>
    <w:multiLevelType w:val="multilevel"/>
    <w:tmpl w:val="E716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23E53"/>
    <w:multiLevelType w:val="multilevel"/>
    <w:tmpl w:val="85BA9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3551C"/>
    <w:multiLevelType w:val="multilevel"/>
    <w:tmpl w:val="B21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E2F8C"/>
    <w:multiLevelType w:val="multilevel"/>
    <w:tmpl w:val="A678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94840"/>
    <w:multiLevelType w:val="multilevel"/>
    <w:tmpl w:val="F274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318C1"/>
    <w:multiLevelType w:val="multilevel"/>
    <w:tmpl w:val="A91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11E44"/>
    <w:multiLevelType w:val="multilevel"/>
    <w:tmpl w:val="C08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739A7"/>
    <w:multiLevelType w:val="multilevel"/>
    <w:tmpl w:val="DFB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7E3627"/>
    <w:multiLevelType w:val="multilevel"/>
    <w:tmpl w:val="56208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266E8"/>
    <w:multiLevelType w:val="multilevel"/>
    <w:tmpl w:val="60A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F"/>
    <w:rsid w:val="001600DA"/>
    <w:rsid w:val="001622B6"/>
    <w:rsid w:val="002427FF"/>
    <w:rsid w:val="00993D03"/>
    <w:rsid w:val="00CB6A3F"/>
    <w:rsid w:val="00CE55C2"/>
    <w:rsid w:val="00D118D9"/>
    <w:rsid w:val="00DD0B6D"/>
    <w:rsid w:val="00DF347A"/>
    <w:rsid w:val="00EB01EF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F684"/>
  <w15:chartTrackingRefBased/>
  <w15:docId w15:val="{2AD7FA21-A226-44DE-A1EE-240A0435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B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B6A3F"/>
    <w:rPr>
      <w:b/>
      <w:bCs/>
    </w:rPr>
  </w:style>
  <w:style w:type="character" w:styleId="Kiemels">
    <w:name w:val="Emphasis"/>
    <w:basedOn w:val="Bekezdsalapbettpusa"/>
    <w:uiPriority w:val="20"/>
    <w:qFormat/>
    <w:rsid w:val="00CB6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Kelemen</dc:creator>
  <cp:keywords/>
  <dc:description/>
  <cp:lastModifiedBy>Urban Gabriella</cp:lastModifiedBy>
  <cp:revision>4</cp:revision>
  <dcterms:created xsi:type="dcterms:W3CDTF">2021-10-07T07:39:00Z</dcterms:created>
  <dcterms:modified xsi:type="dcterms:W3CDTF">2021-10-12T05:51:00Z</dcterms:modified>
</cp:coreProperties>
</file>